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AF142A" w:rsidTr="00AF142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AF142A" w:rsidRDefault="00F446AF" w:rsidP="00636DB5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Nazwa modułu (bloku przedmiotów): </w:t>
            </w:r>
            <w:r w:rsidR="00AF142A" w:rsidRPr="00AF142A">
              <w:rPr>
                <w:b/>
                <w:bCs/>
                <w:sz w:val="22"/>
                <w:szCs w:val="22"/>
              </w:rPr>
              <w:t xml:space="preserve">PRZEDMIOTY DO WYBORU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Kod modułu: </w:t>
            </w:r>
            <w:r w:rsidR="00C83736" w:rsidRPr="00AF142A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="00F446AF" w:rsidRPr="00AF142A" w:rsidTr="00AF142A">
        <w:trPr>
          <w:cantSplit/>
        </w:trPr>
        <w:tc>
          <w:tcPr>
            <w:tcW w:w="497" w:type="dxa"/>
            <w:vMerge/>
            <w:textDirection w:val="btL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AF142A" w:rsidRDefault="00F446AF" w:rsidP="00636DB5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Nazwa przedmiotu: </w:t>
            </w:r>
            <w:r w:rsidR="00636DB5" w:rsidRPr="00AF142A">
              <w:rPr>
                <w:b/>
                <w:bCs/>
                <w:sz w:val="22"/>
                <w:szCs w:val="22"/>
              </w:rPr>
              <w:t>P</w:t>
            </w:r>
            <w:r w:rsidR="00676773" w:rsidRPr="00AF142A">
              <w:rPr>
                <w:b/>
                <w:bCs/>
                <w:sz w:val="22"/>
                <w:szCs w:val="22"/>
              </w:rPr>
              <w:t>ozakodeksowe przepisy karne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AF142A" w:rsidRDefault="00F446AF" w:rsidP="009A0B10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Kod przedmiotu:</w:t>
            </w:r>
            <w:r w:rsidRPr="00AF142A">
              <w:rPr>
                <w:b/>
                <w:sz w:val="22"/>
                <w:szCs w:val="22"/>
              </w:rPr>
              <w:t xml:space="preserve"> </w:t>
            </w:r>
            <w:r w:rsidR="009A0B10" w:rsidRPr="00AF142A">
              <w:rPr>
                <w:b/>
                <w:sz w:val="22"/>
                <w:szCs w:val="22"/>
              </w:rPr>
              <w:t>51.4</w:t>
            </w:r>
          </w:p>
        </w:tc>
      </w:tr>
      <w:tr w:rsidR="00F446AF" w:rsidRPr="00AF142A" w:rsidTr="62C25FF5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F142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AF142A" w:rsidTr="62C25FF5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AF142A" w:rsidRDefault="00F446AF" w:rsidP="00642F7A">
            <w:pPr>
              <w:rPr>
                <w:b/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Nazwa kierunku: </w:t>
            </w:r>
            <w:r w:rsidR="00C83736" w:rsidRPr="00AF142A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AF142A" w:rsidTr="00AF142A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Forma studiów: </w:t>
            </w:r>
            <w:r w:rsidRPr="00AF142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AF142A" w:rsidRDefault="00F446AF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Profil kształcenia: </w:t>
            </w:r>
            <w:r w:rsidRPr="00AF142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AF142A" w:rsidRDefault="00F446AF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Poziom kształcenia: </w:t>
            </w:r>
            <w:r w:rsidRPr="00AF142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AF142A" w:rsidTr="00AF142A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Rok / semestr:  </w:t>
            </w:r>
          </w:p>
          <w:p w:rsidR="00F446AF" w:rsidRPr="00AF142A" w:rsidRDefault="00BA64CA" w:rsidP="00E6445C">
            <w:pPr>
              <w:rPr>
                <w:b/>
                <w:bCs/>
                <w:sz w:val="22"/>
                <w:szCs w:val="22"/>
              </w:rPr>
            </w:pPr>
            <w:r w:rsidRPr="00AF142A">
              <w:rPr>
                <w:b/>
                <w:bCs/>
                <w:sz w:val="22"/>
                <w:szCs w:val="22"/>
              </w:rPr>
              <w:t>I</w:t>
            </w:r>
            <w:r w:rsidR="00E6445C" w:rsidRPr="00AF142A">
              <w:rPr>
                <w:b/>
                <w:bCs/>
                <w:sz w:val="22"/>
                <w:szCs w:val="22"/>
              </w:rPr>
              <w:t>I</w:t>
            </w:r>
            <w:r w:rsidRPr="00AF142A">
              <w:rPr>
                <w:b/>
                <w:bCs/>
                <w:sz w:val="22"/>
                <w:szCs w:val="22"/>
              </w:rPr>
              <w:t>I/</w:t>
            </w:r>
            <w:r w:rsidR="00664E9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Status przedmiotu /modułu:</w:t>
            </w:r>
          </w:p>
          <w:p w:rsidR="00F446AF" w:rsidRPr="00AF142A" w:rsidRDefault="00AF142A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Język przedmiotu / modułu:</w:t>
            </w:r>
          </w:p>
          <w:p w:rsidR="00F446AF" w:rsidRPr="00AF142A" w:rsidRDefault="00F446AF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AF142A" w:rsidTr="00AF142A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inne </w:t>
            </w:r>
            <w:r w:rsidRPr="00AF142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AF142A" w:rsidTr="00AF142A">
        <w:trPr>
          <w:cantSplit/>
        </w:trPr>
        <w:tc>
          <w:tcPr>
            <w:tcW w:w="497" w:type="dxa"/>
            <w:vMerge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AF142A" w:rsidRDefault="00407391" w:rsidP="004F04B3">
            <w:pPr>
              <w:jc w:val="center"/>
              <w:rPr>
                <w:b/>
                <w:bCs/>
                <w:sz w:val="22"/>
                <w:szCs w:val="22"/>
              </w:rPr>
            </w:pPr>
            <w:r w:rsidRPr="00AF142A">
              <w:rPr>
                <w:b/>
                <w:bCs/>
                <w:sz w:val="22"/>
                <w:szCs w:val="22"/>
              </w:rPr>
              <w:t>1</w:t>
            </w:r>
            <w:r w:rsidR="00C83736" w:rsidRPr="00AF142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AF142A" w:rsidRDefault="00C83736" w:rsidP="004F04B3">
            <w:pPr>
              <w:jc w:val="center"/>
              <w:rPr>
                <w:b/>
                <w:bCs/>
                <w:sz w:val="22"/>
                <w:szCs w:val="22"/>
              </w:rPr>
            </w:pPr>
            <w:r w:rsidRPr="00AF142A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AF142A" w:rsidTr="2013AEF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AF142A" w:rsidRDefault="00AF142A" w:rsidP="004F04B3">
            <w:pPr>
              <w:rPr>
                <w:color w:val="000000"/>
                <w:sz w:val="22"/>
                <w:szCs w:val="22"/>
              </w:rPr>
            </w:pPr>
            <w:r w:rsidRPr="00AF142A">
              <w:rPr>
                <w:color w:val="000000" w:themeColor="text1"/>
                <w:sz w:val="22"/>
                <w:szCs w:val="22"/>
              </w:rPr>
              <w:t>d</w:t>
            </w:r>
            <w:r w:rsidR="70D8A314" w:rsidRPr="00AF142A">
              <w:rPr>
                <w:color w:val="000000" w:themeColor="text1"/>
                <w:sz w:val="22"/>
                <w:szCs w:val="22"/>
              </w:rPr>
              <w:t>r Katarzyna Jachimowicz</w:t>
            </w:r>
          </w:p>
        </w:tc>
      </w:tr>
      <w:tr w:rsidR="00F446AF" w:rsidRPr="00AF142A" w:rsidTr="2013AEF6">
        <w:tc>
          <w:tcPr>
            <w:tcW w:w="2988" w:type="dxa"/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AF142A" w:rsidRDefault="00AF142A" w:rsidP="004F04B3">
            <w:pPr>
              <w:rPr>
                <w:color w:val="000000"/>
                <w:sz w:val="22"/>
                <w:szCs w:val="22"/>
              </w:rPr>
            </w:pPr>
            <w:r w:rsidRPr="00AF142A">
              <w:rPr>
                <w:color w:val="000000" w:themeColor="text1"/>
                <w:sz w:val="22"/>
                <w:szCs w:val="22"/>
              </w:rPr>
              <w:t>d</w:t>
            </w:r>
            <w:r w:rsidR="7865A18D" w:rsidRPr="00AF142A">
              <w:rPr>
                <w:color w:val="000000" w:themeColor="text1"/>
                <w:sz w:val="22"/>
                <w:szCs w:val="22"/>
              </w:rPr>
              <w:t xml:space="preserve">r Katarzyna </w:t>
            </w:r>
            <w:proofErr w:type="spellStart"/>
            <w:r w:rsidR="7865A18D" w:rsidRPr="00AF142A">
              <w:rPr>
                <w:color w:val="000000" w:themeColor="text1"/>
                <w:sz w:val="22"/>
                <w:szCs w:val="22"/>
              </w:rPr>
              <w:t>jachimowicz</w:t>
            </w:r>
            <w:proofErr w:type="spellEnd"/>
          </w:p>
        </w:tc>
      </w:tr>
      <w:tr w:rsidR="00F446AF" w:rsidRPr="00AF142A" w:rsidTr="2013AEF6">
        <w:tc>
          <w:tcPr>
            <w:tcW w:w="2988" w:type="dxa"/>
            <w:vAlign w:val="center"/>
          </w:tcPr>
          <w:p w:rsidR="00F446AF" w:rsidRPr="00AF142A" w:rsidRDefault="00F446AF" w:rsidP="004F04B3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CF78AA" w:rsidRPr="00AF142A" w:rsidRDefault="4C10C64A" w:rsidP="00CF78AA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Omówienie</w:t>
            </w:r>
            <w:r w:rsidR="007B5FE9" w:rsidRPr="00AF142A">
              <w:rPr>
                <w:sz w:val="22"/>
                <w:szCs w:val="22"/>
              </w:rPr>
              <w:t xml:space="preserve"> </w:t>
            </w:r>
            <w:r w:rsidR="00636DB5" w:rsidRPr="00AF142A">
              <w:rPr>
                <w:sz w:val="22"/>
                <w:szCs w:val="22"/>
              </w:rPr>
              <w:t>ź</w:t>
            </w:r>
            <w:r w:rsidR="007B5FE9" w:rsidRPr="00AF142A">
              <w:rPr>
                <w:sz w:val="22"/>
                <w:szCs w:val="22"/>
              </w:rPr>
              <w:t>ródeł pozakodeksowego prawa karnego w zakresie wybranych ustaw szczególnych.</w:t>
            </w:r>
            <w:r w:rsidR="00801784" w:rsidRPr="00AF142A">
              <w:rPr>
                <w:sz w:val="22"/>
                <w:szCs w:val="22"/>
              </w:rPr>
              <w:t xml:space="preserve"> </w:t>
            </w:r>
            <w:r w:rsidR="007B5FE9" w:rsidRPr="00AF142A">
              <w:rPr>
                <w:sz w:val="22"/>
                <w:szCs w:val="22"/>
              </w:rPr>
              <w:t>Wyjaśnienie specyfiki pozakodeksowego prawa karnego</w:t>
            </w:r>
            <w:r w:rsidR="00801784" w:rsidRPr="00AF142A">
              <w:rPr>
                <w:sz w:val="22"/>
                <w:szCs w:val="22"/>
              </w:rPr>
              <w:t>,</w:t>
            </w:r>
            <w:r w:rsidR="007B5FE9" w:rsidRPr="00AF142A">
              <w:rPr>
                <w:sz w:val="22"/>
                <w:szCs w:val="22"/>
              </w:rPr>
              <w:t xml:space="preserve"> w tym podstaw odpowiedzialności karnej za popełnienie czynów zabronionych</w:t>
            </w:r>
            <w:r w:rsidR="00801784" w:rsidRPr="00AF142A">
              <w:rPr>
                <w:sz w:val="22"/>
                <w:szCs w:val="22"/>
              </w:rPr>
              <w:t>.</w:t>
            </w:r>
          </w:p>
        </w:tc>
      </w:tr>
      <w:tr w:rsidR="00F446AF" w:rsidRPr="00AF142A" w:rsidTr="2013AEF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AF142A" w:rsidRDefault="00CF78AA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Znajomość zasad wyrażonych w części ogólnej Kodeksu karnego z 1997 r.</w:t>
            </w: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AF142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AF142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AF142A" w:rsidTr="00AF14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AF142A" w:rsidRDefault="00F446AF" w:rsidP="00AF142A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Kod kierunkowego efektu</w:t>
            </w:r>
          </w:p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uczenia się</w:t>
            </w:r>
          </w:p>
        </w:tc>
      </w:tr>
      <w:tr w:rsidR="00F446AF" w:rsidRPr="00AF142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Wiedza</w:t>
            </w:r>
            <w:r w:rsidRPr="00AF142A">
              <w:rPr>
                <w:sz w:val="22"/>
                <w:szCs w:val="22"/>
              </w:rPr>
              <w:t xml:space="preserve"> (</w:t>
            </w:r>
            <w:r w:rsidRPr="00AF142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AF142A" w:rsidTr="00FA63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F142A" w:rsidRDefault="00AF142A" w:rsidP="0062353B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źródeł pozakodeksowego prawa karnego (ustaw szczególnych), które zawierają przepisy karne.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636DB5" w:rsidP="00FA63D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K1P_W03</w:t>
            </w:r>
          </w:p>
        </w:tc>
      </w:tr>
      <w:tr w:rsidR="00F446AF" w:rsidRPr="00AF142A" w:rsidTr="00FA63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F142A" w:rsidRDefault="00AF142A" w:rsidP="0062353B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przestępstw stypizowanych w ustawach szczególnych (pozakodeksowo) / </w:t>
            </w:r>
            <w:r w:rsidRPr="00AF142A">
              <w:rPr>
                <w:sz w:val="22"/>
                <w:szCs w:val="22"/>
              </w:rPr>
              <w:br/>
              <w:t>norm prawnych zawartych w przepisach karnych ustaw szczególnych.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636DB5" w:rsidP="00FA63D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K1P_W06</w:t>
            </w:r>
          </w:p>
        </w:tc>
      </w:tr>
      <w:tr w:rsidR="00F446AF" w:rsidRPr="00AF142A" w:rsidTr="00FA63D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62353B">
            <w:pPr>
              <w:jc w:val="both"/>
              <w:rPr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Umiejętności</w:t>
            </w:r>
            <w:r w:rsidRPr="00AF142A">
              <w:rPr>
                <w:sz w:val="22"/>
                <w:szCs w:val="22"/>
              </w:rPr>
              <w:t xml:space="preserve"> </w:t>
            </w:r>
            <w:r w:rsidRPr="00AF142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446AF" w:rsidP="00FA63D1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AF142A" w:rsidTr="00FA63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F142A" w:rsidRDefault="00AF142A" w:rsidP="0062353B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wskazać stosunek pozakodeksowego prawa karnego do innych elementów gałęzi prawa karnego, a także określić jego rolę w systemie prawa/ w polskim ustawodawstwie</w:t>
            </w:r>
            <w:r w:rsidR="008605E3" w:rsidRPr="00AF142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A63D1" w:rsidP="00FA63D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K1P_U01</w:t>
            </w:r>
          </w:p>
        </w:tc>
      </w:tr>
      <w:tr w:rsidR="00F446AF" w:rsidRPr="00AF142A" w:rsidTr="00FA63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5FE9" w:rsidRPr="00AF142A" w:rsidRDefault="00FA63D1" w:rsidP="007B5FE9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właściwie posługiwać się konkretnymi normami i regułami: prawnymi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A63D1" w:rsidP="00FA63D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K1P_U04</w:t>
            </w:r>
          </w:p>
        </w:tc>
      </w:tr>
      <w:tr w:rsidR="00F446AF" w:rsidRPr="00AF142A" w:rsidTr="00FA63D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Kompetencje społeczne</w:t>
            </w:r>
            <w:r w:rsidR="00407391" w:rsidRPr="00AF142A">
              <w:rPr>
                <w:b/>
                <w:sz w:val="22"/>
                <w:szCs w:val="22"/>
              </w:rPr>
              <w:t xml:space="preserve"> </w:t>
            </w:r>
            <w:r w:rsidR="00407391" w:rsidRPr="00AF142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446AF" w:rsidP="00FA63D1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AF142A" w:rsidTr="00FA63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</w:t>
            </w:r>
            <w:r w:rsidR="00801784" w:rsidRPr="00AF142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F142A" w:rsidRDefault="00FA63D1" w:rsidP="0062353B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F142A" w:rsidRDefault="00FA63D1" w:rsidP="00FA63D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K1P_K01</w:t>
            </w: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AF142A" w:rsidTr="2013AEF6">
        <w:tc>
          <w:tcPr>
            <w:tcW w:w="10740" w:type="dxa"/>
            <w:vAlign w:val="center"/>
          </w:tcPr>
          <w:p w:rsidR="00F446AF" w:rsidRPr="00AF142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AF142A" w:rsidTr="00AF142A">
        <w:tc>
          <w:tcPr>
            <w:tcW w:w="10740" w:type="dxa"/>
            <w:shd w:val="clear" w:color="auto" w:fill="D9D9D9" w:themeFill="background1" w:themeFillShade="D9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Wykład</w:t>
            </w:r>
          </w:p>
        </w:tc>
      </w:tr>
      <w:tr w:rsidR="00F446AF" w:rsidRPr="00AF142A" w:rsidTr="2013AEF6">
        <w:trPr>
          <w:trHeight w:val="633"/>
        </w:trPr>
        <w:tc>
          <w:tcPr>
            <w:tcW w:w="10740" w:type="dxa"/>
          </w:tcPr>
          <w:p w:rsidR="00E51A1C" w:rsidRPr="00AF142A" w:rsidRDefault="000B404A" w:rsidP="00AF142A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Zasada wyłączności Kodeksu karnego jako źródła prawa karnego</w:t>
            </w:r>
            <w:r w:rsidR="00636DB5" w:rsidRPr="00AF142A">
              <w:rPr>
                <w:sz w:val="22"/>
                <w:szCs w:val="22"/>
              </w:rPr>
              <w:t>;</w:t>
            </w:r>
            <w:r w:rsidR="005133BA" w:rsidRPr="00AF142A">
              <w:rPr>
                <w:sz w:val="22"/>
                <w:szCs w:val="22"/>
              </w:rPr>
              <w:t xml:space="preserve"> </w:t>
            </w:r>
            <w:r w:rsidR="00636DB5" w:rsidRPr="00AF142A">
              <w:rPr>
                <w:sz w:val="22"/>
                <w:szCs w:val="22"/>
              </w:rPr>
              <w:t>c</w:t>
            </w:r>
            <w:r w:rsidR="00547158" w:rsidRPr="00AF142A">
              <w:rPr>
                <w:sz w:val="22"/>
                <w:szCs w:val="22"/>
              </w:rPr>
              <w:t>echy</w:t>
            </w:r>
            <w:r w:rsidR="00135FB5" w:rsidRPr="00AF142A">
              <w:rPr>
                <w:sz w:val="22"/>
                <w:szCs w:val="22"/>
              </w:rPr>
              <w:t xml:space="preserve"> aktualnej</w:t>
            </w:r>
            <w:r w:rsidR="00660E47" w:rsidRPr="00AF142A">
              <w:rPr>
                <w:sz w:val="22"/>
                <w:szCs w:val="22"/>
              </w:rPr>
              <w:t xml:space="preserve"> regulacji</w:t>
            </w:r>
            <w:r w:rsidR="005133BA" w:rsidRPr="00AF142A">
              <w:rPr>
                <w:sz w:val="22"/>
                <w:szCs w:val="22"/>
              </w:rPr>
              <w:t xml:space="preserve"> pozakodeksowego prawa karnego (niestabilność, niespójność, kazuistyczność</w:t>
            </w:r>
            <w:r w:rsidR="00547158" w:rsidRPr="00AF142A">
              <w:rPr>
                <w:sz w:val="22"/>
                <w:szCs w:val="22"/>
              </w:rPr>
              <w:t>, dysfunkcjonalność, niska jakość formalna</w:t>
            </w:r>
            <w:r w:rsidR="00660E47" w:rsidRPr="00AF142A">
              <w:rPr>
                <w:sz w:val="22"/>
                <w:szCs w:val="22"/>
              </w:rPr>
              <w:t>);</w:t>
            </w:r>
            <w:r w:rsidR="00636DB5" w:rsidRPr="00AF142A">
              <w:rPr>
                <w:sz w:val="22"/>
                <w:szCs w:val="22"/>
              </w:rPr>
              <w:t>s</w:t>
            </w:r>
            <w:r w:rsidR="00B647DA" w:rsidRPr="00AF142A">
              <w:rPr>
                <w:sz w:val="22"/>
                <w:szCs w:val="22"/>
              </w:rPr>
              <w:t>ystem sankcji karnych za przestępstwa pozakodeksowe;</w:t>
            </w:r>
            <w:r w:rsidR="00636DB5" w:rsidRPr="00AF142A">
              <w:rPr>
                <w:sz w:val="22"/>
                <w:szCs w:val="22"/>
              </w:rPr>
              <w:t xml:space="preserve"> a</w:t>
            </w:r>
            <w:r w:rsidRPr="00AF142A">
              <w:rPr>
                <w:sz w:val="22"/>
                <w:szCs w:val="22"/>
              </w:rPr>
              <w:t>naliza wybranych grup przestępstw pozakodeksowych</w:t>
            </w:r>
            <w:r w:rsidR="000954BA" w:rsidRPr="00AF142A">
              <w:rPr>
                <w:sz w:val="22"/>
                <w:szCs w:val="22"/>
              </w:rPr>
              <w:t>:</w:t>
            </w:r>
            <w:r w:rsidRPr="00AF142A">
              <w:rPr>
                <w:sz w:val="22"/>
                <w:szCs w:val="22"/>
              </w:rPr>
              <w:t xml:space="preserve"> </w:t>
            </w:r>
            <w:r w:rsidR="00D427AA" w:rsidRPr="00AF142A">
              <w:rPr>
                <w:sz w:val="22"/>
                <w:szCs w:val="22"/>
              </w:rPr>
              <w:t>przeciwko bezpieczeństwu os</w:t>
            </w:r>
            <w:r w:rsidR="000954BA" w:rsidRPr="00AF142A">
              <w:rPr>
                <w:sz w:val="22"/>
                <w:szCs w:val="22"/>
              </w:rPr>
              <w:t xml:space="preserve">ób i mienia; przeciwko porządkowi publicznemu; przeciwko </w:t>
            </w:r>
            <w:r w:rsidRPr="00AF142A">
              <w:rPr>
                <w:sz w:val="22"/>
                <w:szCs w:val="22"/>
              </w:rPr>
              <w:t>zdrowiu</w:t>
            </w:r>
            <w:r w:rsidR="007E542F" w:rsidRPr="00AF142A">
              <w:rPr>
                <w:sz w:val="22"/>
                <w:szCs w:val="22"/>
              </w:rPr>
              <w:t xml:space="preserve">; </w:t>
            </w:r>
            <w:r w:rsidRPr="00AF142A">
              <w:rPr>
                <w:sz w:val="22"/>
                <w:szCs w:val="22"/>
              </w:rPr>
              <w:t>przestępstw korupcyjnych</w:t>
            </w:r>
            <w:r w:rsidR="004B13E3" w:rsidRPr="00AF142A">
              <w:rPr>
                <w:sz w:val="22"/>
                <w:szCs w:val="22"/>
              </w:rPr>
              <w:t xml:space="preserve">; </w:t>
            </w:r>
            <w:r w:rsidR="000954BA" w:rsidRPr="00AF142A">
              <w:rPr>
                <w:sz w:val="22"/>
                <w:szCs w:val="22"/>
              </w:rPr>
              <w:t>gospodarczych;</w:t>
            </w:r>
            <w:r w:rsidR="00636DB5" w:rsidRPr="00AF142A">
              <w:rPr>
                <w:sz w:val="22"/>
                <w:szCs w:val="22"/>
              </w:rPr>
              <w:t xml:space="preserve"> w dziedzinie wyborów, polityki i inicjatywy ustawodawczej; w zbiorowym prawie pracy; w dziedzinie kultury; przepisy karne kodeksu spółek </w:t>
            </w:r>
            <w:r w:rsidRPr="00AF142A">
              <w:rPr>
                <w:sz w:val="22"/>
                <w:szCs w:val="22"/>
              </w:rPr>
              <w:br/>
            </w:r>
            <w:r w:rsidR="00636DB5" w:rsidRPr="00AF142A">
              <w:rPr>
                <w:sz w:val="22"/>
                <w:szCs w:val="22"/>
              </w:rPr>
              <w:t>handlowych;</w:t>
            </w:r>
            <w:r w:rsidR="005C5192" w:rsidRPr="00AF142A">
              <w:rPr>
                <w:sz w:val="22"/>
                <w:szCs w:val="22"/>
              </w:rPr>
              <w:t xml:space="preserve"> przepisy karne ustawy o wychowaniu w trzeźwości,</w:t>
            </w:r>
            <w:r w:rsidR="00636DB5" w:rsidRPr="00AF142A">
              <w:rPr>
                <w:sz w:val="22"/>
                <w:szCs w:val="22"/>
              </w:rPr>
              <w:t xml:space="preserve"> przeciwdziałanie wprowadzaniu do obrotu finansowego wartości majątkowych pochodzących z nielegalnych lub nieujawnionych źródeł, prawnokarna ochrona zwierząt</w:t>
            </w:r>
            <w:r w:rsidR="000954BA" w:rsidRPr="00AF142A">
              <w:rPr>
                <w:sz w:val="22"/>
                <w:szCs w:val="22"/>
              </w:rPr>
              <w:t xml:space="preserve">. </w:t>
            </w:r>
          </w:p>
        </w:tc>
      </w:tr>
      <w:tr w:rsidR="00F446AF" w:rsidRPr="00AF142A" w:rsidTr="00AF142A">
        <w:tc>
          <w:tcPr>
            <w:tcW w:w="10740" w:type="dxa"/>
            <w:shd w:val="clear" w:color="auto" w:fill="D9D9D9" w:themeFill="background1" w:themeFillShade="D9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Ćwiczenia</w:t>
            </w:r>
          </w:p>
        </w:tc>
      </w:tr>
      <w:tr w:rsidR="00F446AF" w:rsidRPr="00AF142A" w:rsidTr="2013AEF6">
        <w:tc>
          <w:tcPr>
            <w:tcW w:w="10740" w:type="dxa"/>
          </w:tcPr>
          <w:p w:rsidR="00F446AF" w:rsidRPr="00AF142A" w:rsidRDefault="00E45E3E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t xml:space="preserve">Rozwiązywanie kazusów </w:t>
            </w:r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z </w:t>
            </w:r>
            <w:r w:rsidR="00801784" w:rsidRPr="00AF142A">
              <w:rPr>
                <w:rFonts w:ascii="Times New Roman" w:eastAsia="Times New Roman" w:hAnsi="Times New Roman"/>
                <w:lang w:val="pl-PL" w:eastAsia="pl-PL"/>
              </w:rPr>
              <w:t>wybranych zagadnień</w:t>
            </w:r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 omawianych na wykładzie</w:t>
            </w:r>
            <w:r w:rsidR="00262EE9" w:rsidRPr="00AF142A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8605E3" w:rsidRPr="00AF142A">
              <w:rPr>
                <w:rFonts w:ascii="Times New Roman" w:eastAsia="Times New Roman" w:hAnsi="Times New Roman"/>
                <w:lang w:val="pl-PL" w:eastAsia="pl-PL"/>
              </w:rPr>
              <w:t>np.</w:t>
            </w:r>
            <w:r w:rsidR="00262EE9" w:rsidRPr="00AF142A">
              <w:rPr>
                <w:rFonts w:ascii="Times New Roman" w:eastAsia="Times New Roman" w:hAnsi="Times New Roman"/>
                <w:lang w:val="pl-PL" w:eastAsia="pl-PL"/>
              </w:rPr>
              <w:t xml:space="preserve"> ochron</w:t>
            </w:r>
            <w:r w:rsidR="00801784" w:rsidRPr="00AF142A">
              <w:rPr>
                <w:rFonts w:ascii="Times New Roman" w:eastAsia="Times New Roman" w:hAnsi="Times New Roman"/>
                <w:lang w:val="pl-PL" w:eastAsia="pl-PL"/>
              </w:rPr>
              <w:t>a</w:t>
            </w:r>
            <w:r w:rsidR="00262EE9" w:rsidRPr="00AF142A">
              <w:rPr>
                <w:rFonts w:ascii="Times New Roman" w:eastAsia="Times New Roman" w:hAnsi="Times New Roman"/>
                <w:lang w:val="pl-PL" w:eastAsia="pl-PL"/>
              </w:rPr>
              <w:t xml:space="preserve"> małoletnich przed tzw. dopalaczami</w:t>
            </w:r>
            <w:r w:rsidR="00801784" w:rsidRPr="00AF142A">
              <w:rPr>
                <w:rFonts w:ascii="Times New Roman" w:eastAsia="Times New Roman" w:hAnsi="Times New Roman"/>
                <w:lang w:val="pl-PL" w:eastAsia="pl-PL"/>
              </w:rPr>
              <w:t>).</w:t>
            </w:r>
          </w:p>
          <w:p w:rsidR="00EE4E88" w:rsidRPr="00AF142A" w:rsidRDefault="00EE4E88" w:rsidP="00EE4E88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64E9E">
              <w:rPr>
                <w:rFonts w:ascii="Times New Roman" w:hAnsi="Times New Roman"/>
                <w:lang w:val="pl-PL"/>
              </w:rPr>
              <w:t>W tym treści powiązane z praktyc</w:t>
            </w:r>
            <w:bookmarkStart w:id="0" w:name="_GoBack"/>
            <w:bookmarkEnd w:id="0"/>
            <w:r w:rsidRPr="00664E9E">
              <w:rPr>
                <w:rFonts w:ascii="Times New Roman" w:hAnsi="Times New Roman"/>
                <w:lang w:val="pl-PL"/>
              </w:rPr>
              <w:t>znym przygotowaniem zawodowym:100%</w:t>
            </w: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AF142A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133BA" w:rsidRPr="00AF142A" w:rsidRDefault="00E45E3E" w:rsidP="005133B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t xml:space="preserve">1. </w:t>
            </w:r>
            <w:r w:rsidR="005133BA" w:rsidRPr="00AF142A">
              <w:rPr>
                <w:rFonts w:ascii="Times New Roman" w:eastAsia="Times New Roman" w:hAnsi="Times New Roman"/>
                <w:lang w:val="pl-PL" w:eastAsia="pl-PL"/>
              </w:rPr>
              <w:t xml:space="preserve">R. </w:t>
            </w:r>
            <w:proofErr w:type="spellStart"/>
            <w:r w:rsidR="005133BA" w:rsidRPr="00AF142A">
              <w:rPr>
                <w:rFonts w:ascii="Times New Roman" w:eastAsia="Times New Roman" w:hAnsi="Times New Roman"/>
                <w:lang w:val="pl-PL" w:eastAsia="pl-PL"/>
              </w:rPr>
              <w:t>Zawłocki</w:t>
            </w:r>
            <w:proofErr w:type="spellEnd"/>
            <w:r w:rsidR="005133BA" w:rsidRPr="00AF142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5133BA"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O potrzebie reformy pozakodeksowego prawa karnego</w:t>
            </w:r>
            <w:r w:rsidR="005133BA" w:rsidRPr="00AF142A">
              <w:rPr>
                <w:rFonts w:ascii="Times New Roman" w:eastAsia="Times New Roman" w:hAnsi="Times New Roman"/>
                <w:lang w:val="pl-PL" w:eastAsia="pl-PL"/>
              </w:rPr>
              <w:t>, „Forum Prawnicze” 2012, nr</w:t>
            </w:r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 4.</w:t>
            </w:r>
          </w:p>
          <w:p w:rsidR="00F446AF" w:rsidRPr="00AF142A" w:rsidRDefault="00547158" w:rsidP="005133B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lastRenderedPageBreak/>
              <w:t xml:space="preserve">2. </w:t>
            </w:r>
            <w:r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 xml:space="preserve">System prawa karnego </w:t>
            </w:r>
            <w:r w:rsidR="00740855" w:rsidRPr="00AF142A">
              <w:rPr>
                <w:rFonts w:ascii="Times New Roman" w:eastAsia="Times New Roman" w:hAnsi="Times New Roman"/>
                <w:lang w:val="pl-PL" w:eastAsia="pl-PL"/>
              </w:rPr>
              <w:t xml:space="preserve">(t. 11). </w:t>
            </w:r>
            <w:r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Szczególne dziedziny prawa karnego. Prawo karne wojskowe, skarbowe i pozakodeksowe</w:t>
            </w:r>
            <w:r w:rsidRPr="00AF142A">
              <w:rPr>
                <w:rFonts w:ascii="Times New Roman" w:eastAsia="Times New Roman" w:hAnsi="Times New Roman"/>
                <w:lang w:val="pl-PL" w:eastAsia="pl-PL"/>
              </w:rPr>
              <w:t>, pod red. M. Bojarskiego, Wydawnictwo C.H. Beck, Warszawa 2018 (dostępny także elektronicznie w Systemie Informacji Prawnej „</w:t>
            </w:r>
            <w:proofErr w:type="spellStart"/>
            <w:r w:rsidRPr="00AF142A"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  <w:r w:rsidRPr="00AF142A">
              <w:rPr>
                <w:rFonts w:ascii="Times New Roman" w:eastAsia="Times New Roman" w:hAnsi="Times New Roman"/>
                <w:lang w:val="pl-PL" w:eastAsia="pl-PL"/>
              </w:rPr>
              <w:t>”)</w:t>
            </w:r>
            <w:r w:rsidR="00E45E3E" w:rsidRPr="00AF142A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AF142A" w:rsidTr="00AF142A">
        <w:tc>
          <w:tcPr>
            <w:tcW w:w="2660" w:type="dxa"/>
            <w:vAlign w:val="center"/>
          </w:tcPr>
          <w:p w:rsidR="00F446AF" w:rsidRPr="00AF142A" w:rsidRDefault="00F446AF" w:rsidP="00AF142A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93D00" w:rsidRPr="00AF142A" w:rsidRDefault="007E542F" w:rsidP="007E542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t>1.</w:t>
            </w:r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0954BA"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Ustawa o przeciwdziałaniu narkomanii. Komentarz</w:t>
            </w:r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, pod red. T. </w:t>
            </w:r>
            <w:proofErr w:type="spellStart"/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>Srogosza</w:t>
            </w:r>
            <w:proofErr w:type="spellEnd"/>
            <w:r w:rsidR="000954BA" w:rsidRPr="00AF142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893D00" w:rsidRPr="00AF142A">
              <w:rPr>
                <w:rFonts w:ascii="Times New Roman" w:eastAsia="Times New Roman" w:hAnsi="Times New Roman"/>
                <w:lang w:val="pl-PL" w:eastAsia="pl-PL"/>
              </w:rPr>
              <w:t>Wydawnictwo C.H. Beck, Warszawa 2008 (dostępny także elektronicznie w Systemie Informacji Prawnej „</w:t>
            </w:r>
            <w:proofErr w:type="spellStart"/>
            <w:r w:rsidR="00893D00" w:rsidRPr="00AF142A"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  <w:r w:rsidR="00893D00" w:rsidRPr="00AF142A">
              <w:rPr>
                <w:rFonts w:ascii="Times New Roman" w:eastAsia="Times New Roman" w:hAnsi="Times New Roman"/>
                <w:lang w:val="pl-PL" w:eastAsia="pl-PL"/>
              </w:rPr>
              <w:t>”).</w:t>
            </w:r>
          </w:p>
          <w:p w:rsidR="007E542F" w:rsidRPr="00AF142A" w:rsidRDefault="000954BA" w:rsidP="007E542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t xml:space="preserve">2. </w:t>
            </w:r>
            <w:r w:rsidR="007E542F"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Pozakodeksowe przestępstwa przeciwko zdrowiu. Komentarz</w:t>
            </w:r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 xml:space="preserve">, pod red. M. Mozgawy, </w:t>
            </w:r>
            <w:proofErr w:type="spellStart"/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>Wolters</w:t>
            </w:r>
            <w:proofErr w:type="spellEnd"/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>Kluwer</w:t>
            </w:r>
            <w:proofErr w:type="spellEnd"/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>, Warszawa 2017.</w:t>
            </w:r>
          </w:p>
          <w:p w:rsidR="00F446AF" w:rsidRPr="00AF142A" w:rsidRDefault="000954BA" w:rsidP="000954B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F142A">
              <w:rPr>
                <w:rFonts w:ascii="Times New Roman" w:eastAsia="Times New Roman" w:hAnsi="Times New Roman"/>
                <w:lang w:val="pl-PL" w:eastAsia="pl-PL"/>
              </w:rPr>
              <w:t>3</w:t>
            </w:r>
            <w:r w:rsidR="007E542F" w:rsidRPr="00AF142A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00607BFE" w:rsidRPr="00AF142A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 xml:space="preserve">Pozakodeksowe przestępstwa przeciwko zasobom przyrody i środowisku. Komentarz, </w:t>
            </w:r>
            <w:r w:rsidR="00607BFE" w:rsidRPr="00AF142A">
              <w:rPr>
                <w:rFonts w:ascii="Times New Roman" w:eastAsia="Times New Roman" w:hAnsi="Times New Roman"/>
                <w:lang w:val="pl-PL" w:eastAsia="pl-PL"/>
              </w:rPr>
              <w:t xml:space="preserve">pod red. M. Mozgawy, </w:t>
            </w:r>
            <w:proofErr w:type="spellStart"/>
            <w:r w:rsidR="00607BFE" w:rsidRPr="00AF142A">
              <w:rPr>
                <w:rFonts w:ascii="Times New Roman" w:eastAsia="Times New Roman" w:hAnsi="Times New Roman"/>
                <w:lang w:val="pl-PL" w:eastAsia="pl-PL"/>
              </w:rPr>
              <w:t>Wolters</w:t>
            </w:r>
            <w:proofErr w:type="spellEnd"/>
            <w:r w:rsidR="00607BFE" w:rsidRPr="00AF142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="00607BFE" w:rsidRPr="00AF142A">
              <w:rPr>
                <w:rFonts w:ascii="Times New Roman" w:eastAsia="Times New Roman" w:hAnsi="Times New Roman"/>
                <w:lang w:val="pl-PL" w:eastAsia="pl-PL"/>
              </w:rPr>
              <w:t>Kluwer</w:t>
            </w:r>
            <w:proofErr w:type="spellEnd"/>
            <w:r w:rsidR="00607BFE" w:rsidRPr="00AF142A">
              <w:rPr>
                <w:rFonts w:ascii="Times New Roman" w:eastAsia="Times New Roman" w:hAnsi="Times New Roman"/>
                <w:lang w:val="pl-PL" w:eastAsia="pl-PL"/>
              </w:rPr>
              <w:t>, Warszawa 2017.</w:t>
            </w:r>
          </w:p>
        </w:tc>
      </w:tr>
      <w:tr w:rsidR="00F446AF" w:rsidRPr="00AF142A" w:rsidTr="00AF142A">
        <w:tc>
          <w:tcPr>
            <w:tcW w:w="2660" w:type="dxa"/>
            <w:vAlign w:val="center"/>
          </w:tcPr>
          <w:p w:rsidR="00F446AF" w:rsidRPr="00AF142A" w:rsidRDefault="00F446AF" w:rsidP="00AF142A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3A0907" w:rsidRPr="00AF142A" w:rsidRDefault="007B5FE9" w:rsidP="003A0907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Wykład problemowy</w:t>
            </w:r>
            <w:r w:rsidR="003A0907" w:rsidRPr="00AF142A">
              <w:rPr>
                <w:sz w:val="22"/>
                <w:szCs w:val="22"/>
              </w:rPr>
              <w:t>,</w:t>
            </w:r>
            <w:r w:rsidRPr="00AF142A">
              <w:rPr>
                <w:sz w:val="22"/>
                <w:szCs w:val="22"/>
              </w:rPr>
              <w:t xml:space="preserve"> </w:t>
            </w:r>
            <w:r w:rsidR="003A0907" w:rsidRPr="00AF142A">
              <w:rPr>
                <w:sz w:val="22"/>
                <w:szCs w:val="22"/>
              </w:rPr>
              <w:t xml:space="preserve">dyskusje. </w:t>
            </w:r>
          </w:p>
          <w:p w:rsidR="00F446AF" w:rsidRPr="00AF142A" w:rsidRDefault="003A0907" w:rsidP="003A0907">
            <w:pPr>
              <w:jc w:val="both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Metoda ćwiczeniowo - praktyczna w oparciu o kazusy</w:t>
            </w: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AF142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AF142A" w:rsidRDefault="00F446AF" w:rsidP="00407391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AF142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AF142A" w:rsidRDefault="00801784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F142A">
              <w:rPr>
                <w:rFonts w:ascii="Times New Roman" w:hAnsi="Times New Roman"/>
                <w:lang w:val="pl-PL"/>
              </w:rPr>
              <w:t xml:space="preserve">Rozwiązanie testu (wykład).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AF142A" w:rsidRDefault="008605E3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01, 03</w:t>
            </w:r>
          </w:p>
        </w:tc>
      </w:tr>
      <w:tr w:rsidR="00F446AF" w:rsidRPr="00AF142A" w:rsidTr="00407391">
        <w:tc>
          <w:tcPr>
            <w:tcW w:w="8208" w:type="dxa"/>
            <w:gridSpan w:val="2"/>
          </w:tcPr>
          <w:p w:rsidR="00F446AF" w:rsidRPr="00AF142A" w:rsidRDefault="00A00CD3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Kolokwium </w:t>
            </w:r>
            <w:r w:rsidR="00801784" w:rsidRPr="00AF142A">
              <w:rPr>
                <w:sz w:val="22"/>
                <w:szCs w:val="22"/>
              </w:rPr>
              <w:t xml:space="preserve">pisemne </w:t>
            </w:r>
            <w:r w:rsidRPr="00AF142A">
              <w:rPr>
                <w:sz w:val="22"/>
                <w:szCs w:val="22"/>
              </w:rPr>
              <w:t>obejmujące rozwiązywanie kazusów</w:t>
            </w:r>
            <w:r w:rsidR="00801784" w:rsidRPr="00AF142A">
              <w:rPr>
                <w:sz w:val="22"/>
                <w:szCs w:val="22"/>
              </w:rPr>
              <w:t xml:space="preserve"> (ćwiczenia).</w:t>
            </w:r>
          </w:p>
        </w:tc>
        <w:tc>
          <w:tcPr>
            <w:tcW w:w="2532" w:type="dxa"/>
          </w:tcPr>
          <w:p w:rsidR="00F446AF" w:rsidRPr="00AF142A" w:rsidRDefault="008605E3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02, 04</w:t>
            </w:r>
          </w:p>
        </w:tc>
      </w:tr>
      <w:tr w:rsidR="00F446AF" w:rsidRPr="00AF142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AF142A" w:rsidRDefault="00E45E3E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Zaliczenie na ocenę (test wyboru 15 pytań oraz 1 pytanie opisowe)</w:t>
            </w:r>
            <w:r w:rsidR="00A00CD3" w:rsidRPr="00AF142A">
              <w:rPr>
                <w:sz w:val="22"/>
                <w:szCs w:val="22"/>
              </w:rPr>
              <w:t>.</w:t>
            </w:r>
          </w:p>
          <w:p w:rsidR="00801784" w:rsidRPr="00AF142A" w:rsidRDefault="00801784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Zaliczenie kolokwium przez rozwiązanie co najmniej 2 z 3 zadanych kazusów. </w:t>
            </w:r>
          </w:p>
          <w:p w:rsidR="00A00CD3" w:rsidRPr="00AF142A" w:rsidRDefault="00A00CD3" w:rsidP="00A00CD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Ocena z przedmiotu jest średnią arytmetyczną oceny z testu i oceny z ćwiczeń.</w:t>
            </w:r>
          </w:p>
        </w:tc>
      </w:tr>
    </w:tbl>
    <w:p w:rsidR="00F446AF" w:rsidRPr="00AF142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AF142A" w:rsidTr="2013AEF6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AF142A" w:rsidRDefault="00F446AF" w:rsidP="004F04B3">
            <w:pPr>
              <w:rPr>
                <w:sz w:val="22"/>
                <w:szCs w:val="22"/>
              </w:rPr>
            </w:pPr>
          </w:p>
          <w:p w:rsidR="00F446AF" w:rsidRPr="00AF142A" w:rsidRDefault="00F446AF" w:rsidP="004F04B3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NAKŁAD PRACY STUDENTA</w:t>
            </w:r>
          </w:p>
          <w:p w:rsidR="00F446AF" w:rsidRPr="00AF142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AF142A" w:rsidTr="2013AE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F142A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AF142A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AF142A" w:rsidTr="2013AEF6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F142A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AF142A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F142A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AF142A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EE4E88" w:rsidRPr="00AF142A" w:rsidRDefault="00C97D14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 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EE4E88" w:rsidRPr="00AF142A" w:rsidRDefault="00C97D14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EE4E88" w:rsidRPr="00AF142A" w:rsidRDefault="00C97D14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 xml:space="preserve"> 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  <w:vertAlign w:val="superscript"/>
              </w:rPr>
            </w:pPr>
            <w:r w:rsidRPr="00AF142A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EE4E88" w:rsidRPr="00AF142A" w:rsidRDefault="71A3F937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</w:t>
            </w:r>
            <w:r w:rsidR="53952508" w:rsidRPr="00AF142A">
              <w:rPr>
                <w:sz w:val="22"/>
                <w:szCs w:val="22"/>
              </w:rPr>
              <w:t>5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C97D14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</w:t>
            </w:r>
            <w:r w:rsidR="00C97D14" w:rsidRPr="00AF142A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C97D14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</w:t>
            </w:r>
            <w:r w:rsidR="00C97D14" w:rsidRPr="00AF142A">
              <w:rPr>
                <w:sz w:val="22"/>
                <w:szCs w:val="22"/>
              </w:rPr>
              <w:t>5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Przygotowanie projektu / eseju / itp.</w:t>
            </w:r>
            <w:r w:rsidRPr="00AF14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EE4E88" w:rsidRPr="00AF142A" w:rsidRDefault="00C97D14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EE4E88" w:rsidRPr="00AF142A" w:rsidRDefault="00C97D14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10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0,1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</w:tcPr>
          <w:p w:rsidR="00EE4E88" w:rsidRPr="00AF142A" w:rsidRDefault="00EE4E88" w:rsidP="004F04B3">
            <w:pPr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EE4E88" w:rsidRPr="00AF142A" w:rsidRDefault="00EE4E88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55,1</w:t>
            </w:r>
          </w:p>
        </w:tc>
        <w:tc>
          <w:tcPr>
            <w:tcW w:w="2835" w:type="dxa"/>
            <w:vAlign w:val="center"/>
          </w:tcPr>
          <w:p w:rsidR="00EE4E88" w:rsidRPr="00AF142A" w:rsidRDefault="486C0C08" w:rsidP="00C97D14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40</w:t>
            </w:r>
            <w:r w:rsidR="2180B15D" w:rsidRPr="00AF142A">
              <w:rPr>
                <w:sz w:val="22"/>
                <w:szCs w:val="22"/>
              </w:rPr>
              <w:t>,1</w:t>
            </w:r>
          </w:p>
        </w:tc>
      </w:tr>
      <w:tr w:rsidR="00F446AF" w:rsidRPr="00AF142A" w:rsidTr="2013AEF6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AF142A" w:rsidRDefault="00F446AF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AF142A" w:rsidRDefault="00BA64CA" w:rsidP="004F04B3">
            <w:pPr>
              <w:jc w:val="center"/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AF142A" w:rsidTr="2013AEF6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AF142A" w:rsidRDefault="00F446AF" w:rsidP="004F04B3">
            <w:pPr>
              <w:rPr>
                <w:b/>
                <w:sz w:val="22"/>
                <w:szCs w:val="22"/>
              </w:rPr>
            </w:pPr>
            <w:r w:rsidRPr="00AF142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AF142A" w:rsidRDefault="00664E9E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36DB5" w:rsidRPr="00AF142A">
              <w:rPr>
                <w:b/>
                <w:sz w:val="22"/>
                <w:szCs w:val="22"/>
              </w:rPr>
              <w:t>auki prawne – 2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  <w:shd w:val="clear" w:color="auto" w:fill="C0C0C0"/>
          </w:tcPr>
          <w:p w:rsidR="00EE4E88" w:rsidRPr="00AF142A" w:rsidRDefault="00EE4E88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AF142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EE4E88" w:rsidRPr="00AF142A" w:rsidRDefault="71A3F937" w:rsidP="00C97D14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1,</w:t>
            </w:r>
            <w:r w:rsidR="00AF142A" w:rsidRPr="00AF142A">
              <w:rPr>
                <w:sz w:val="22"/>
                <w:szCs w:val="22"/>
              </w:rPr>
              <w:t>5</w:t>
            </w:r>
          </w:p>
        </w:tc>
      </w:tr>
      <w:tr w:rsidR="00EE4E88" w:rsidRPr="00AF142A" w:rsidTr="2013AEF6">
        <w:trPr>
          <w:trHeight w:val="262"/>
        </w:trPr>
        <w:tc>
          <w:tcPr>
            <w:tcW w:w="5070" w:type="dxa"/>
            <w:shd w:val="clear" w:color="auto" w:fill="C0C0C0"/>
          </w:tcPr>
          <w:p w:rsidR="00EE4E88" w:rsidRPr="00AF142A" w:rsidRDefault="00EE4E88" w:rsidP="684C5CFA">
            <w:pPr>
              <w:rPr>
                <w:b/>
                <w:bCs/>
                <w:sz w:val="22"/>
                <w:szCs w:val="22"/>
              </w:rPr>
            </w:pPr>
            <w:r w:rsidRPr="00AF142A">
              <w:rPr>
                <w:b/>
                <w:bCs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EE4E88" w:rsidRPr="00AF142A" w:rsidRDefault="00AF142A" w:rsidP="008D0092">
            <w:pPr>
              <w:jc w:val="center"/>
              <w:rPr>
                <w:sz w:val="22"/>
                <w:szCs w:val="22"/>
              </w:rPr>
            </w:pPr>
            <w:r w:rsidRPr="00AF142A">
              <w:rPr>
                <w:sz w:val="22"/>
                <w:szCs w:val="22"/>
              </w:rPr>
              <w:t>1,1</w:t>
            </w:r>
          </w:p>
        </w:tc>
      </w:tr>
    </w:tbl>
    <w:p w:rsidR="00F82D83" w:rsidRPr="00AF142A" w:rsidRDefault="00F82D83">
      <w:pPr>
        <w:rPr>
          <w:sz w:val="22"/>
          <w:szCs w:val="22"/>
        </w:rPr>
      </w:pPr>
    </w:p>
    <w:sectPr w:rsidR="00F82D83" w:rsidRPr="00AF142A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B18E5"/>
    <w:multiLevelType w:val="hybridMultilevel"/>
    <w:tmpl w:val="7AB87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7248"/>
    <w:rsid w:val="000664AE"/>
    <w:rsid w:val="000954BA"/>
    <w:rsid w:val="000B404A"/>
    <w:rsid w:val="00120EFC"/>
    <w:rsid w:val="00132F4C"/>
    <w:rsid w:val="00135FB5"/>
    <w:rsid w:val="00191F5E"/>
    <w:rsid w:val="001A08A8"/>
    <w:rsid w:val="00262EE9"/>
    <w:rsid w:val="0028223E"/>
    <w:rsid w:val="002A441B"/>
    <w:rsid w:val="003A0907"/>
    <w:rsid w:val="003A5B27"/>
    <w:rsid w:val="003C3AF5"/>
    <w:rsid w:val="003D169F"/>
    <w:rsid w:val="00407391"/>
    <w:rsid w:val="004B13E3"/>
    <w:rsid w:val="004F04B3"/>
    <w:rsid w:val="004F5DA1"/>
    <w:rsid w:val="005133BA"/>
    <w:rsid w:val="00547158"/>
    <w:rsid w:val="00571906"/>
    <w:rsid w:val="005C5192"/>
    <w:rsid w:val="00607BFE"/>
    <w:rsid w:val="0062353B"/>
    <w:rsid w:val="00636DB5"/>
    <w:rsid w:val="00642F7A"/>
    <w:rsid w:val="00660E47"/>
    <w:rsid w:val="00664E9E"/>
    <w:rsid w:val="00676773"/>
    <w:rsid w:val="00740855"/>
    <w:rsid w:val="007B5FE9"/>
    <w:rsid w:val="007E542F"/>
    <w:rsid w:val="00801784"/>
    <w:rsid w:val="00807487"/>
    <w:rsid w:val="008605E3"/>
    <w:rsid w:val="00893D00"/>
    <w:rsid w:val="00951A1A"/>
    <w:rsid w:val="00983AB1"/>
    <w:rsid w:val="00994870"/>
    <w:rsid w:val="009A0B10"/>
    <w:rsid w:val="009F468D"/>
    <w:rsid w:val="00A00CD3"/>
    <w:rsid w:val="00A767A4"/>
    <w:rsid w:val="00AF142A"/>
    <w:rsid w:val="00B10A17"/>
    <w:rsid w:val="00B301C1"/>
    <w:rsid w:val="00B647DA"/>
    <w:rsid w:val="00BA64CA"/>
    <w:rsid w:val="00C83736"/>
    <w:rsid w:val="00C97D14"/>
    <w:rsid w:val="00CF78AA"/>
    <w:rsid w:val="00D02D7A"/>
    <w:rsid w:val="00D10F52"/>
    <w:rsid w:val="00D427AA"/>
    <w:rsid w:val="00DE29B1"/>
    <w:rsid w:val="00E45E3E"/>
    <w:rsid w:val="00E51A1C"/>
    <w:rsid w:val="00E5771A"/>
    <w:rsid w:val="00E6445C"/>
    <w:rsid w:val="00EA0E13"/>
    <w:rsid w:val="00EE2519"/>
    <w:rsid w:val="00EE4E88"/>
    <w:rsid w:val="00F22D93"/>
    <w:rsid w:val="00F446AF"/>
    <w:rsid w:val="00F82D83"/>
    <w:rsid w:val="00FA63D1"/>
    <w:rsid w:val="2013AEF6"/>
    <w:rsid w:val="2180B15D"/>
    <w:rsid w:val="277983C9"/>
    <w:rsid w:val="486C0C08"/>
    <w:rsid w:val="4C10C64A"/>
    <w:rsid w:val="53952508"/>
    <w:rsid w:val="58893C25"/>
    <w:rsid w:val="62C25FF5"/>
    <w:rsid w:val="684C5CFA"/>
    <w:rsid w:val="70D8A314"/>
    <w:rsid w:val="71A3F937"/>
    <w:rsid w:val="7865A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3291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CCCCCC"/>
            <w:bottom w:val="none" w:sz="0" w:space="0" w:color="auto"/>
            <w:right w:val="none" w:sz="0" w:space="0" w:color="auto"/>
          </w:divBdr>
          <w:divsChild>
            <w:div w:id="20126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493386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CCCCCC"/>
            <w:bottom w:val="none" w:sz="0" w:space="0" w:color="auto"/>
            <w:right w:val="none" w:sz="0" w:space="0" w:color="auto"/>
          </w:divBdr>
          <w:divsChild>
            <w:div w:id="20857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124B3-8AAD-4545-B0BA-AE4806453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EACA7-BA31-4392-950C-B96C216D6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2021-11-03T17:50:00Z</dcterms:created>
  <dcterms:modified xsi:type="dcterms:W3CDTF">2021-11-03T17:50:00Z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